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2C622" w14:textId="00A2EEE8" w:rsidR="00F31BBB" w:rsidRDefault="00F31BBB" w:rsidP="00167DEB">
      <w:pPr>
        <w:spacing w:after="120" w:line="240" w:lineRule="auto"/>
        <w:ind w:firstLine="567"/>
        <w:jc w:val="center"/>
        <w:rPr>
          <w:rFonts w:ascii="Arial" w:hAnsi="Arial" w:cs="Arial"/>
          <w:b/>
          <w:color w:val="000000" w:themeColor="text1"/>
          <w:sz w:val="24"/>
          <w:szCs w:val="24"/>
        </w:rPr>
      </w:pPr>
      <w:r>
        <w:rPr>
          <w:rFonts w:ascii="Arial" w:hAnsi="Arial" w:cs="Arial"/>
          <w:b/>
          <w:color w:val="000000" w:themeColor="text1"/>
          <w:sz w:val="24"/>
          <w:szCs w:val="24"/>
        </w:rPr>
        <w:t>ЗРАЗОК ЕКСПЕРИМЕНТАЛЬНИХ ТЕЗ</w:t>
      </w:r>
    </w:p>
    <w:p w14:paraId="05B3DCD4" w14:textId="77777777" w:rsidR="00F31BBB" w:rsidRDefault="00F31BBB" w:rsidP="00167DEB">
      <w:pPr>
        <w:spacing w:after="120" w:line="240" w:lineRule="auto"/>
        <w:ind w:firstLine="567"/>
        <w:jc w:val="center"/>
        <w:rPr>
          <w:rFonts w:ascii="Arial" w:hAnsi="Arial" w:cs="Arial"/>
          <w:b/>
          <w:color w:val="000000" w:themeColor="text1"/>
          <w:sz w:val="24"/>
          <w:szCs w:val="24"/>
        </w:rPr>
      </w:pPr>
    </w:p>
    <w:p w14:paraId="21C92A61" w14:textId="058097F8" w:rsidR="00167DEB" w:rsidRPr="00AE4719" w:rsidRDefault="00167DEB" w:rsidP="00167DEB">
      <w:pPr>
        <w:spacing w:after="120" w:line="240" w:lineRule="auto"/>
        <w:ind w:firstLine="567"/>
        <w:jc w:val="center"/>
        <w:rPr>
          <w:rFonts w:ascii="Arial" w:hAnsi="Arial" w:cs="Arial"/>
          <w:b/>
          <w:color w:val="000000" w:themeColor="text1"/>
          <w:sz w:val="24"/>
          <w:szCs w:val="24"/>
        </w:rPr>
      </w:pPr>
      <w:r w:rsidRPr="00AE4719">
        <w:rPr>
          <w:rFonts w:ascii="Arial" w:hAnsi="Arial" w:cs="Arial"/>
          <w:b/>
          <w:color w:val="000000" w:themeColor="text1"/>
          <w:sz w:val="24"/>
          <w:szCs w:val="24"/>
        </w:rPr>
        <w:t>Концентрація відновленого глутатіону у тканині мозку щурів отруєних Cr(VI) за дії етилтіосульфанілату</w:t>
      </w:r>
    </w:p>
    <w:p w14:paraId="5D36FAF2" w14:textId="59D90C6C" w:rsidR="0012639B" w:rsidRPr="00AE4719" w:rsidRDefault="00167DEB" w:rsidP="0014194D">
      <w:pPr>
        <w:spacing w:after="0" w:line="240" w:lineRule="auto"/>
        <w:rPr>
          <w:rFonts w:ascii="Arial" w:hAnsi="Arial" w:cs="Arial"/>
          <w:bCs/>
          <w:color w:val="000000" w:themeColor="text1"/>
          <w:sz w:val="24"/>
          <w:szCs w:val="24"/>
        </w:rPr>
      </w:pPr>
      <w:r w:rsidRPr="00AE4719">
        <w:rPr>
          <w:rFonts w:ascii="Arial" w:hAnsi="Arial" w:cs="Arial"/>
          <w:bCs/>
          <w:color w:val="000000" w:themeColor="text1"/>
          <w:sz w:val="24"/>
          <w:szCs w:val="24"/>
        </w:rPr>
        <w:t>Б</w:t>
      </w:r>
      <w:r w:rsidR="0012639B" w:rsidRPr="00AE4719">
        <w:rPr>
          <w:rFonts w:ascii="Arial" w:hAnsi="Arial" w:cs="Arial"/>
          <w:bCs/>
          <w:color w:val="000000" w:themeColor="text1"/>
          <w:sz w:val="24"/>
          <w:szCs w:val="24"/>
        </w:rPr>
        <w:t xml:space="preserve">. </w:t>
      </w:r>
      <w:r w:rsidRPr="00AE4719">
        <w:rPr>
          <w:rFonts w:ascii="Arial" w:hAnsi="Arial" w:cs="Arial"/>
          <w:bCs/>
          <w:color w:val="000000" w:themeColor="text1"/>
          <w:sz w:val="24"/>
          <w:szCs w:val="24"/>
        </w:rPr>
        <w:t>І</w:t>
      </w:r>
      <w:r w:rsidR="0012639B" w:rsidRPr="00AE4719">
        <w:rPr>
          <w:rFonts w:ascii="Arial" w:hAnsi="Arial" w:cs="Arial"/>
          <w:bCs/>
          <w:color w:val="000000" w:themeColor="text1"/>
          <w:sz w:val="24"/>
          <w:szCs w:val="24"/>
        </w:rPr>
        <w:t xml:space="preserve">. </w:t>
      </w:r>
      <w:r w:rsidRPr="00AE4719">
        <w:rPr>
          <w:rFonts w:ascii="Arial" w:hAnsi="Arial" w:cs="Arial"/>
          <w:bCs/>
          <w:color w:val="000000" w:themeColor="text1"/>
          <w:sz w:val="24"/>
          <w:szCs w:val="24"/>
        </w:rPr>
        <w:t>Котик</w:t>
      </w:r>
      <w:r w:rsidR="005D738A" w:rsidRPr="00AE4719">
        <w:rPr>
          <w:rFonts w:ascii="Arial" w:hAnsi="Arial" w:cs="Arial"/>
          <w:bCs/>
          <w:color w:val="000000" w:themeColor="text1"/>
          <w:sz w:val="24"/>
          <w:szCs w:val="24"/>
          <w:vertAlign w:val="superscript"/>
        </w:rPr>
        <w:t>1</w:t>
      </w:r>
      <w:r w:rsidR="005D738A" w:rsidRPr="00AE4719">
        <w:rPr>
          <w:rFonts w:ascii="Arial" w:hAnsi="Arial" w:cs="Arial"/>
          <w:bCs/>
          <w:color w:val="000000" w:themeColor="text1"/>
          <w:sz w:val="24"/>
          <w:szCs w:val="24"/>
          <w:lang w:val="en-US"/>
        </w:rPr>
        <w:t xml:space="preserve">, </w:t>
      </w:r>
      <w:r w:rsidR="005D738A" w:rsidRPr="00AE4719">
        <w:rPr>
          <w:rFonts w:ascii="Arial" w:hAnsi="Arial" w:cs="Arial"/>
          <w:bCs/>
          <w:color w:val="000000" w:themeColor="text1"/>
          <w:sz w:val="24"/>
          <w:szCs w:val="24"/>
        </w:rPr>
        <w:t>Б.О. Андріїшин</w:t>
      </w:r>
      <w:r w:rsidR="005D738A" w:rsidRPr="00AE4719">
        <w:rPr>
          <w:rFonts w:ascii="Arial" w:hAnsi="Arial" w:cs="Arial"/>
          <w:bCs/>
          <w:color w:val="000000" w:themeColor="text1"/>
          <w:sz w:val="24"/>
          <w:szCs w:val="24"/>
          <w:vertAlign w:val="superscript"/>
        </w:rPr>
        <w:t>2</w:t>
      </w:r>
    </w:p>
    <w:p w14:paraId="5473976F" w14:textId="1472748B" w:rsidR="0014194D" w:rsidRPr="00AE4719" w:rsidRDefault="005D738A" w:rsidP="0014194D">
      <w:pPr>
        <w:spacing w:after="0" w:line="240" w:lineRule="auto"/>
        <w:rPr>
          <w:rFonts w:ascii="Arial" w:hAnsi="Arial" w:cs="Arial"/>
          <w:iCs/>
          <w:color w:val="000000" w:themeColor="text1"/>
          <w:sz w:val="20"/>
          <w:szCs w:val="20"/>
        </w:rPr>
      </w:pPr>
      <w:hyperlink r:id="rId4" w:history="1">
        <w:r w:rsidRPr="00AE4719">
          <w:rPr>
            <w:rStyle w:val="a5"/>
            <w:rFonts w:ascii="Arial" w:hAnsi="Arial" w:cs="Arial"/>
            <w:iCs/>
            <w:sz w:val="20"/>
            <w:szCs w:val="20"/>
            <w:highlight w:val="white"/>
            <w:lang w:val="en-US"/>
          </w:rPr>
          <w:t>bohdan.kotuk</w:t>
        </w:r>
        <w:r w:rsidRPr="00AE4719">
          <w:rPr>
            <w:rStyle w:val="a5"/>
            <w:rFonts w:ascii="Arial" w:hAnsi="Arial" w:cs="Arial"/>
            <w:iCs/>
            <w:sz w:val="20"/>
            <w:szCs w:val="20"/>
            <w:highlight w:val="white"/>
          </w:rPr>
          <w:t>@gmail.com</w:t>
        </w:r>
      </w:hyperlink>
    </w:p>
    <w:p w14:paraId="2145F167" w14:textId="6ECD7247" w:rsidR="0012639B" w:rsidRPr="00AE4719" w:rsidRDefault="005D738A" w:rsidP="005D738A">
      <w:pPr>
        <w:spacing w:after="0" w:line="240" w:lineRule="auto"/>
        <w:rPr>
          <w:rFonts w:ascii="Arial" w:hAnsi="Arial" w:cs="Arial"/>
          <w:iCs/>
          <w:color w:val="000000" w:themeColor="text1"/>
          <w:sz w:val="20"/>
          <w:szCs w:val="20"/>
        </w:rPr>
      </w:pPr>
      <w:r w:rsidRPr="00AE4719">
        <w:rPr>
          <w:rFonts w:ascii="Arial" w:hAnsi="Arial" w:cs="Arial"/>
          <w:iCs/>
          <w:color w:val="000000" w:themeColor="text1"/>
          <w:sz w:val="20"/>
          <w:szCs w:val="20"/>
          <w:vertAlign w:val="superscript"/>
        </w:rPr>
        <w:t>1</w:t>
      </w:r>
      <w:r w:rsidR="0012639B" w:rsidRPr="00AE4719">
        <w:rPr>
          <w:rFonts w:ascii="Arial" w:hAnsi="Arial" w:cs="Arial"/>
          <w:iCs/>
          <w:color w:val="000000" w:themeColor="text1"/>
          <w:sz w:val="20"/>
          <w:szCs w:val="20"/>
        </w:rPr>
        <w:t>Інститут біології тварин НААН,</w:t>
      </w:r>
      <w:r w:rsidR="0012639B" w:rsidRPr="00AE4719">
        <w:rPr>
          <w:rFonts w:ascii="Arial" w:hAnsi="Arial" w:cs="Arial"/>
          <w:iCs/>
          <w:color w:val="000000" w:themeColor="text1"/>
          <w:sz w:val="20"/>
          <w:szCs w:val="20"/>
          <w:lang w:val="ru-RU"/>
        </w:rPr>
        <w:t xml:space="preserve"> </w:t>
      </w:r>
      <w:r w:rsidR="0012639B" w:rsidRPr="00AE4719">
        <w:rPr>
          <w:rFonts w:ascii="Arial" w:hAnsi="Arial" w:cs="Arial"/>
          <w:iCs/>
          <w:color w:val="000000" w:themeColor="text1"/>
          <w:sz w:val="20"/>
          <w:szCs w:val="20"/>
        </w:rPr>
        <w:t>м. Львів</w:t>
      </w:r>
      <w:r w:rsidR="0014194D" w:rsidRPr="00AE4719">
        <w:rPr>
          <w:rFonts w:ascii="Arial" w:hAnsi="Arial" w:cs="Arial"/>
          <w:iCs/>
          <w:color w:val="000000" w:themeColor="text1"/>
          <w:sz w:val="20"/>
          <w:szCs w:val="20"/>
          <w:lang w:val="en-US"/>
        </w:rPr>
        <w:t xml:space="preserve">, </w:t>
      </w:r>
      <w:r w:rsidRPr="00AE4719">
        <w:rPr>
          <w:rFonts w:ascii="Arial" w:hAnsi="Arial" w:cs="Arial"/>
          <w:iCs/>
          <w:color w:val="000000" w:themeColor="text1"/>
          <w:sz w:val="20"/>
          <w:szCs w:val="20"/>
        </w:rPr>
        <w:t>Україна</w:t>
      </w:r>
    </w:p>
    <w:p w14:paraId="0EEE80BC" w14:textId="5AA600A8" w:rsidR="005D738A" w:rsidRPr="00AE4719" w:rsidRDefault="005D738A" w:rsidP="005D738A">
      <w:pPr>
        <w:spacing w:after="120" w:line="240" w:lineRule="auto"/>
        <w:jc w:val="both"/>
        <w:rPr>
          <w:rFonts w:ascii="Arial" w:hAnsi="Arial" w:cs="Arial"/>
          <w:sz w:val="20"/>
          <w:szCs w:val="20"/>
        </w:rPr>
      </w:pPr>
      <w:r w:rsidRPr="00AE4719">
        <w:rPr>
          <w:rFonts w:ascii="Arial" w:hAnsi="Arial" w:cs="Arial"/>
          <w:sz w:val="20"/>
          <w:szCs w:val="20"/>
          <w:vertAlign w:val="superscript"/>
        </w:rPr>
        <w:t>2</w:t>
      </w:r>
      <w:r w:rsidRPr="00AE4719">
        <w:rPr>
          <w:rFonts w:ascii="Arial" w:hAnsi="Arial" w:cs="Arial"/>
          <w:sz w:val="20"/>
          <w:szCs w:val="20"/>
        </w:rPr>
        <w:t>Національний науково-дослідний реставраційний центр України (Львівська філія), Україна, Львів</w:t>
      </w:r>
    </w:p>
    <w:p w14:paraId="600242FF" w14:textId="4574D24D" w:rsidR="00671AEE" w:rsidRPr="00AE4719" w:rsidRDefault="000E06A1" w:rsidP="005D478E">
      <w:pPr>
        <w:spacing w:after="0" w:line="240" w:lineRule="auto"/>
        <w:ind w:firstLine="709"/>
        <w:jc w:val="both"/>
        <w:rPr>
          <w:rFonts w:ascii="Arial" w:hAnsi="Arial" w:cs="Arial"/>
          <w:color w:val="000000" w:themeColor="text1"/>
          <w:sz w:val="20"/>
          <w:szCs w:val="20"/>
        </w:rPr>
      </w:pPr>
      <w:r w:rsidRPr="00AE4719">
        <w:rPr>
          <w:rFonts w:ascii="Arial" w:hAnsi="Arial" w:cs="Arial"/>
          <w:color w:val="000000" w:themeColor="text1"/>
          <w:sz w:val="20"/>
          <w:szCs w:val="20"/>
        </w:rPr>
        <w:t>Cr(VI)</w:t>
      </w:r>
      <w:r w:rsidR="005D478E" w:rsidRPr="00AE4719">
        <w:rPr>
          <w:rFonts w:ascii="Arial" w:hAnsi="Arial" w:cs="Arial"/>
          <w:color w:val="000000" w:themeColor="text1"/>
          <w:sz w:val="20"/>
          <w:szCs w:val="20"/>
        </w:rPr>
        <w:t xml:space="preserve"> – це важкий метал</w:t>
      </w:r>
      <w:r w:rsidRPr="00AE4719">
        <w:rPr>
          <w:rFonts w:ascii="Arial" w:hAnsi="Arial" w:cs="Arial"/>
          <w:color w:val="000000" w:themeColor="text1"/>
          <w:sz w:val="20"/>
          <w:szCs w:val="20"/>
        </w:rPr>
        <w:t xml:space="preserve">, </w:t>
      </w:r>
      <w:r w:rsidR="005D478E" w:rsidRPr="00AE4719">
        <w:rPr>
          <w:rFonts w:ascii="Arial" w:hAnsi="Arial" w:cs="Arial"/>
          <w:color w:val="000000" w:themeColor="text1"/>
          <w:sz w:val="20"/>
          <w:szCs w:val="20"/>
        </w:rPr>
        <w:t xml:space="preserve">який є </w:t>
      </w:r>
      <w:r w:rsidRPr="00AE4719">
        <w:rPr>
          <w:rFonts w:ascii="Arial" w:hAnsi="Arial" w:cs="Arial"/>
          <w:color w:val="000000" w:themeColor="text1"/>
          <w:sz w:val="20"/>
          <w:szCs w:val="20"/>
        </w:rPr>
        <w:t>один із найшкідливіших забруднювачів</w:t>
      </w:r>
      <w:r w:rsidR="005D478E" w:rsidRPr="00AE4719">
        <w:rPr>
          <w:rFonts w:ascii="Arial" w:hAnsi="Arial" w:cs="Arial"/>
          <w:color w:val="000000" w:themeColor="text1"/>
          <w:sz w:val="20"/>
          <w:szCs w:val="20"/>
        </w:rPr>
        <w:t xml:space="preserve"> </w:t>
      </w:r>
      <w:r w:rsidRPr="00AE4719">
        <w:rPr>
          <w:rFonts w:ascii="Arial" w:hAnsi="Arial" w:cs="Arial"/>
          <w:color w:val="000000" w:themeColor="text1"/>
          <w:sz w:val="20"/>
          <w:szCs w:val="20"/>
        </w:rPr>
        <w:t xml:space="preserve">у </w:t>
      </w:r>
      <w:r w:rsidR="005D478E" w:rsidRPr="00AE4719">
        <w:rPr>
          <w:rFonts w:ascii="Arial" w:hAnsi="Arial" w:cs="Arial"/>
          <w:color w:val="000000" w:themeColor="text1"/>
          <w:sz w:val="20"/>
          <w:szCs w:val="20"/>
        </w:rPr>
        <w:t xml:space="preserve">довкілля. Одним з наслідків отруєння Cr(VI) є нейротоксичність, основною причиною виникнення якої є індукований оксидативний стрес [Zhan, 2024]. Відновлений глутатіон є ефективним відновником та Cr(VI)-протектором, проте за тривалого отруєння Cr(VI) пул відновленого глутатіону вичерпується. </w:t>
      </w:r>
      <w:r w:rsidR="00671AEE" w:rsidRPr="00AE4719">
        <w:rPr>
          <w:rFonts w:ascii="Arial" w:hAnsi="Arial" w:cs="Arial"/>
          <w:color w:val="000000" w:themeColor="text1"/>
          <w:sz w:val="20"/>
          <w:szCs w:val="20"/>
        </w:rPr>
        <w:t xml:space="preserve">Етилтіосульфанілат (ЕТС: представник сполук тіосульфонатів) є синтетичним аналогом природніх сульфуроорганічних сполук виділених з рослин родини </w:t>
      </w:r>
      <w:r w:rsidR="00671AEE" w:rsidRPr="00AE4719">
        <w:rPr>
          <w:rFonts w:ascii="Arial" w:hAnsi="Arial" w:cs="Arial"/>
          <w:i/>
          <w:iCs/>
          <w:color w:val="000000" w:themeColor="text1"/>
          <w:sz w:val="20"/>
          <w:szCs w:val="20"/>
        </w:rPr>
        <w:t>Alliaceae</w:t>
      </w:r>
      <w:r w:rsidR="00671AEE" w:rsidRPr="00AE4719">
        <w:rPr>
          <w:rFonts w:ascii="Arial" w:hAnsi="Arial" w:cs="Arial"/>
          <w:color w:val="000000" w:themeColor="text1"/>
          <w:sz w:val="20"/>
          <w:szCs w:val="20"/>
        </w:rPr>
        <w:t xml:space="preserve">. Антиоксидантні властивості ЕТС спричиняють </w:t>
      </w:r>
      <w:r w:rsidR="00D053C2" w:rsidRPr="00AE4719">
        <w:rPr>
          <w:rFonts w:ascii="Arial" w:hAnsi="Arial" w:cs="Arial"/>
          <w:color w:val="000000" w:themeColor="text1"/>
          <w:sz w:val="20"/>
          <w:szCs w:val="20"/>
        </w:rPr>
        <w:t xml:space="preserve">акумуляцію </w:t>
      </w:r>
      <w:r w:rsidR="00671AEE" w:rsidRPr="00AE4719">
        <w:rPr>
          <w:rFonts w:ascii="Arial" w:hAnsi="Arial" w:cs="Arial"/>
          <w:color w:val="000000" w:themeColor="text1"/>
          <w:sz w:val="20"/>
          <w:szCs w:val="20"/>
        </w:rPr>
        <w:t xml:space="preserve">вмісту відновленого глутатіону у тканині печінки щурів за токсичного впливу </w:t>
      </w:r>
      <w:r w:rsidR="00671AEE" w:rsidRPr="00AE4719">
        <w:rPr>
          <w:rFonts w:ascii="Arial" w:hAnsi="Arial" w:cs="Arial"/>
          <w:color w:val="000000" w:themeColor="text1"/>
          <w:sz w:val="20"/>
          <w:szCs w:val="20"/>
          <w:lang w:val="en-US"/>
        </w:rPr>
        <w:t xml:space="preserve">Cr(VI) [Kotyk, 2020]. </w:t>
      </w:r>
      <w:r w:rsidR="00671AEE" w:rsidRPr="00AE4719">
        <w:rPr>
          <w:rFonts w:ascii="Arial" w:hAnsi="Arial" w:cs="Arial"/>
          <w:color w:val="000000" w:themeColor="text1"/>
          <w:sz w:val="20"/>
          <w:szCs w:val="20"/>
        </w:rPr>
        <w:t xml:space="preserve">Проте, ефективність застосування ЕТС у протидії </w:t>
      </w:r>
      <w:r w:rsidR="00671AEE" w:rsidRPr="00AE4719">
        <w:rPr>
          <w:rFonts w:ascii="Arial" w:hAnsi="Arial" w:cs="Arial"/>
          <w:color w:val="000000" w:themeColor="text1"/>
          <w:sz w:val="20"/>
          <w:szCs w:val="20"/>
          <w:lang w:val="en-US"/>
        </w:rPr>
        <w:t>Cr(VI)-</w:t>
      </w:r>
      <w:r w:rsidR="00671AEE" w:rsidRPr="00AE4719">
        <w:rPr>
          <w:rFonts w:ascii="Arial" w:hAnsi="Arial" w:cs="Arial"/>
          <w:color w:val="000000" w:themeColor="text1"/>
          <w:sz w:val="20"/>
          <w:szCs w:val="20"/>
        </w:rPr>
        <w:t>індукованій нейротоксичності</w:t>
      </w:r>
      <w:r w:rsidR="00D053C2" w:rsidRPr="00AE4719">
        <w:rPr>
          <w:rFonts w:ascii="Arial" w:hAnsi="Arial" w:cs="Arial"/>
          <w:color w:val="000000" w:themeColor="text1"/>
          <w:sz w:val="20"/>
          <w:szCs w:val="20"/>
        </w:rPr>
        <w:t xml:space="preserve"> ще не досліджено.</w:t>
      </w:r>
    </w:p>
    <w:p w14:paraId="3F41584D" w14:textId="73F97D05" w:rsidR="00D053C2" w:rsidRPr="00AE4719" w:rsidRDefault="00D053C2" w:rsidP="00E03327">
      <w:pPr>
        <w:spacing w:after="0" w:line="240" w:lineRule="auto"/>
        <w:ind w:firstLine="709"/>
        <w:jc w:val="both"/>
        <w:rPr>
          <w:rFonts w:ascii="Arial" w:hAnsi="Arial" w:cs="Arial"/>
          <w:color w:val="000000" w:themeColor="text1"/>
          <w:sz w:val="20"/>
          <w:szCs w:val="20"/>
        </w:rPr>
      </w:pPr>
      <w:r w:rsidRPr="00AE4719">
        <w:rPr>
          <w:rFonts w:ascii="Arial" w:hAnsi="Arial" w:cs="Arial"/>
          <w:color w:val="000000" w:themeColor="text1"/>
          <w:sz w:val="20"/>
          <w:szCs w:val="20"/>
        </w:rPr>
        <w:t>Тому, метою нашої роботи було дослідження концентрації відновленого глутатіону у тканині мозку щурів отруєних Cr(VI) за дії етилтіосульфанілату.</w:t>
      </w:r>
    </w:p>
    <w:p w14:paraId="0352DA88" w14:textId="70861477" w:rsidR="00D053C2" w:rsidRPr="00AE4719" w:rsidRDefault="00D053C2" w:rsidP="000E06A1">
      <w:pPr>
        <w:spacing w:after="0" w:line="240" w:lineRule="auto"/>
        <w:ind w:firstLine="709"/>
        <w:jc w:val="both"/>
        <w:rPr>
          <w:rFonts w:ascii="Arial" w:hAnsi="Arial" w:cs="Arial"/>
          <w:color w:val="000000" w:themeColor="text1"/>
          <w:sz w:val="20"/>
          <w:szCs w:val="20"/>
        </w:rPr>
      </w:pPr>
      <w:r w:rsidRPr="00AE4719">
        <w:rPr>
          <w:rFonts w:ascii="Arial" w:hAnsi="Arial" w:cs="Arial"/>
          <w:color w:val="000000" w:themeColor="text1"/>
          <w:sz w:val="20"/>
          <w:szCs w:val="20"/>
        </w:rPr>
        <w:t xml:space="preserve">Дослідження проводили на білих лабораторних щурах-самцях (135±5 г), яких випадковим чином ділили на 5 груп (5 тварин на групу): Перша група (контрольна група) – 150 мкл фізрозчину (ф-н.) внутрішньоочеревинно 14 діб. Друга група – 2,5 мг Cr(VI)/кг внутрішньоочеревинно 14 діб. Третя група – 1 мл олії внутрішньшлунково 14 діб. Четверта група – 1 мл олійного розчину ЕТС (100 мг/кг) внутрішньшлунково 14 діб. П’ята група – 1 мл олійного розчину ЕТС (100 мг/кг) внутрішньшлунково 14 діб + 2,5 мг Cr(VI)/кг внутрішньоочеревинно 14 діб. </w:t>
      </w:r>
      <w:r w:rsidR="00E03327" w:rsidRPr="00AE4719">
        <w:rPr>
          <w:rFonts w:ascii="Arial" w:hAnsi="Arial" w:cs="Arial"/>
          <w:color w:val="000000" w:themeColor="text1"/>
          <w:sz w:val="20"/>
          <w:szCs w:val="20"/>
        </w:rPr>
        <w:t>У</w:t>
      </w:r>
      <w:r w:rsidRPr="00AE4719">
        <w:rPr>
          <w:rFonts w:ascii="Arial" w:hAnsi="Arial" w:cs="Arial"/>
          <w:color w:val="000000" w:themeColor="text1"/>
          <w:sz w:val="20"/>
          <w:szCs w:val="20"/>
        </w:rPr>
        <w:t xml:space="preserve"> гомогенатах </w:t>
      </w:r>
      <w:r w:rsidR="00E03327" w:rsidRPr="00AE4719">
        <w:rPr>
          <w:rFonts w:ascii="Arial" w:hAnsi="Arial" w:cs="Arial"/>
          <w:color w:val="000000" w:themeColor="text1"/>
          <w:sz w:val="20"/>
          <w:szCs w:val="20"/>
        </w:rPr>
        <w:t xml:space="preserve">тканини </w:t>
      </w:r>
      <w:r w:rsidRPr="00AE4719">
        <w:rPr>
          <w:rFonts w:ascii="Arial" w:hAnsi="Arial" w:cs="Arial"/>
          <w:color w:val="000000" w:themeColor="text1"/>
          <w:sz w:val="20"/>
          <w:szCs w:val="20"/>
        </w:rPr>
        <w:t xml:space="preserve">мозку </w:t>
      </w:r>
      <w:r w:rsidR="00E03327" w:rsidRPr="00AE4719">
        <w:rPr>
          <w:rFonts w:ascii="Arial" w:hAnsi="Arial" w:cs="Arial"/>
          <w:color w:val="000000" w:themeColor="text1"/>
          <w:sz w:val="20"/>
          <w:szCs w:val="20"/>
        </w:rPr>
        <w:t>тварин визначали концентрацію відновленого глутатіону (ммоль/г тканини)</w:t>
      </w:r>
      <w:r w:rsidRPr="00AE4719">
        <w:rPr>
          <w:rFonts w:ascii="Arial" w:hAnsi="Arial" w:cs="Arial"/>
          <w:color w:val="000000" w:themeColor="text1"/>
          <w:sz w:val="20"/>
          <w:szCs w:val="20"/>
        </w:rPr>
        <w:t xml:space="preserve">. </w:t>
      </w:r>
      <w:r w:rsidR="00E03327" w:rsidRPr="00AE4719">
        <w:rPr>
          <w:rFonts w:ascii="Arial" w:hAnsi="Arial" w:cs="Arial"/>
          <w:color w:val="000000" w:themeColor="text1"/>
          <w:sz w:val="20"/>
          <w:szCs w:val="20"/>
        </w:rPr>
        <w:t>Для статистичного аналізу</w:t>
      </w:r>
      <w:r w:rsidRPr="00AE4719">
        <w:rPr>
          <w:rFonts w:ascii="Arial" w:hAnsi="Arial" w:cs="Arial"/>
          <w:color w:val="000000" w:themeColor="text1"/>
          <w:sz w:val="20"/>
          <w:szCs w:val="20"/>
        </w:rPr>
        <w:t xml:space="preserve"> </w:t>
      </w:r>
      <w:r w:rsidR="00E03327" w:rsidRPr="00AE4719">
        <w:rPr>
          <w:rFonts w:ascii="Arial" w:hAnsi="Arial" w:cs="Arial"/>
          <w:color w:val="000000" w:themeColor="text1"/>
          <w:sz w:val="20"/>
          <w:szCs w:val="20"/>
        </w:rPr>
        <w:t>застосовували метод</w:t>
      </w:r>
      <w:r w:rsidRPr="00AE4719">
        <w:rPr>
          <w:rFonts w:ascii="Arial" w:hAnsi="Arial" w:cs="Arial"/>
          <w:color w:val="000000" w:themeColor="text1"/>
          <w:sz w:val="20"/>
          <w:szCs w:val="20"/>
        </w:rPr>
        <w:t xml:space="preserve"> ANOVA</w:t>
      </w:r>
      <w:r w:rsidR="00E03327" w:rsidRPr="00AE4719">
        <w:rPr>
          <w:rFonts w:ascii="Arial" w:hAnsi="Arial" w:cs="Arial"/>
          <w:color w:val="000000" w:themeColor="text1"/>
          <w:sz w:val="20"/>
          <w:szCs w:val="20"/>
        </w:rPr>
        <w:t xml:space="preserve"> та Tukey test. * - </w:t>
      </w:r>
      <w:r w:rsidR="00E03327" w:rsidRPr="00AE4719">
        <w:rPr>
          <w:rFonts w:ascii="Arial" w:hAnsi="Arial" w:cs="Arial"/>
          <w:color w:val="000000" w:themeColor="text1"/>
          <w:sz w:val="20"/>
          <w:szCs w:val="20"/>
          <w:lang w:val="en-US"/>
        </w:rPr>
        <w:t>P&lt;0,05</w:t>
      </w:r>
      <w:r w:rsidR="00E03327" w:rsidRPr="00AE4719">
        <w:rPr>
          <w:rFonts w:ascii="Arial" w:hAnsi="Arial" w:cs="Arial"/>
          <w:color w:val="000000" w:themeColor="text1"/>
          <w:sz w:val="20"/>
          <w:szCs w:val="20"/>
        </w:rPr>
        <w:t>, статистично достовірна зміна показника порівняно з першою групою</w:t>
      </w:r>
      <w:r w:rsidR="00E03327" w:rsidRPr="00AE4719">
        <w:rPr>
          <w:rFonts w:ascii="Arial" w:hAnsi="Arial" w:cs="Arial"/>
          <w:color w:val="000000" w:themeColor="text1"/>
          <w:sz w:val="20"/>
          <w:szCs w:val="20"/>
          <w:lang w:val="en-US"/>
        </w:rPr>
        <w:t>;</w:t>
      </w:r>
      <w:r w:rsidR="00E03327" w:rsidRPr="00AE4719">
        <w:rPr>
          <w:rFonts w:ascii="Arial" w:hAnsi="Arial" w:cs="Arial"/>
          <w:color w:val="000000" w:themeColor="text1"/>
          <w:sz w:val="20"/>
          <w:szCs w:val="20"/>
        </w:rPr>
        <w:t xml:space="preserve"> </w:t>
      </w:r>
      <w:r w:rsidR="00E03327" w:rsidRPr="00AE4719">
        <w:rPr>
          <w:rFonts w:ascii="Arial" w:hAnsi="Arial" w:cs="Arial"/>
          <w:color w:val="000000" w:themeColor="text1"/>
          <w:sz w:val="20"/>
          <w:szCs w:val="20"/>
          <w:lang w:val="en-US"/>
        </w:rPr>
        <w:t>#</w:t>
      </w:r>
      <w:r w:rsidR="00E03327" w:rsidRPr="00AE4719">
        <w:rPr>
          <w:rFonts w:ascii="Arial" w:hAnsi="Arial" w:cs="Arial"/>
          <w:color w:val="000000" w:themeColor="text1"/>
          <w:sz w:val="20"/>
          <w:szCs w:val="20"/>
        </w:rPr>
        <w:t xml:space="preserve"> - </w:t>
      </w:r>
      <w:r w:rsidR="00E03327" w:rsidRPr="00AE4719">
        <w:rPr>
          <w:rFonts w:ascii="Arial" w:hAnsi="Arial" w:cs="Arial"/>
          <w:color w:val="000000" w:themeColor="text1"/>
          <w:sz w:val="20"/>
          <w:szCs w:val="20"/>
          <w:lang w:val="en-US"/>
        </w:rPr>
        <w:t>P&lt;0,05</w:t>
      </w:r>
      <w:r w:rsidR="00E03327" w:rsidRPr="00AE4719">
        <w:rPr>
          <w:rFonts w:ascii="Arial" w:hAnsi="Arial" w:cs="Arial"/>
          <w:color w:val="000000" w:themeColor="text1"/>
          <w:sz w:val="20"/>
          <w:szCs w:val="20"/>
        </w:rPr>
        <w:t xml:space="preserve">, статистично достовірна зміна показника порівняно з </w:t>
      </w:r>
      <w:r w:rsidR="003973A8" w:rsidRPr="00AE4719">
        <w:rPr>
          <w:rFonts w:ascii="Arial" w:hAnsi="Arial" w:cs="Arial"/>
          <w:color w:val="000000" w:themeColor="text1"/>
          <w:sz w:val="20"/>
          <w:szCs w:val="20"/>
        </w:rPr>
        <w:t>третьою</w:t>
      </w:r>
      <w:r w:rsidR="00E03327" w:rsidRPr="00AE4719">
        <w:rPr>
          <w:rFonts w:ascii="Arial" w:hAnsi="Arial" w:cs="Arial"/>
          <w:color w:val="000000" w:themeColor="text1"/>
          <w:sz w:val="20"/>
          <w:szCs w:val="20"/>
        </w:rPr>
        <w:t xml:space="preserve"> групою</w:t>
      </w:r>
      <w:r w:rsidR="000E06A1" w:rsidRPr="00AE4719">
        <w:rPr>
          <w:rFonts w:ascii="Arial" w:hAnsi="Arial" w:cs="Arial"/>
          <w:color w:val="000000" w:themeColor="text1"/>
          <w:sz w:val="20"/>
          <w:szCs w:val="20"/>
        </w:rPr>
        <w:t>.</w:t>
      </w:r>
    </w:p>
    <w:p w14:paraId="6722EDA1" w14:textId="548CFF7A" w:rsidR="00E03327" w:rsidRPr="00AE4719" w:rsidRDefault="00E03327" w:rsidP="00544841">
      <w:pPr>
        <w:spacing w:after="0" w:line="240" w:lineRule="auto"/>
        <w:ind w:firstLine="709"/>
        <w:jc w:val="both"/>
        <w:rPr>
          <w:rFonts w:ascii="Arial" w:hAnsi="Arial" w:cs="Arial"/>
          <w:color w:val="000000" w:themeColor="text1"/>
          <w:sz w:val="20"/>
          <w:szCs w:val="20"/>
        </w:rPr>
      </w:pPr>
      <w:r w:rsidRPr="00AE4719">
        <w:rPr>
          <w:rFonts w:ascii="Arial" w:hAnsi="Arial" w:cs="Arial"/>
          <w:color w:val="000000" w:themeColor="text1"/>
          <w:sz w:val="20"/>
          <w:szCs w:val="20"/>
        </w:rPr>
        <w:t xml:space="preserve">В результаті досліджень встановлено, що концентрація відновленого глутатіону </w:t>
      </w:r>
      <w:r w:rsidR="003973A8" w:rsidRPr="00AE4719">
        <w:rPr>
          <w:rFonts w:ascii="Arial" w:hAnsi="Arial" w:cs="Arial"/>
          <w:color w:val="000000" w:themeColor="text1"/>
          <w:sz w:val="20"/>
          <w:szCs w:val="20"/>
        </w:rPr>
        <w:t xml:space="preserve">статистично </w:t>
      </w:r>
      <w:r w:rsidRPr="00AE4719">
        <w:rPr>
          <w:rFonts w:ascii="Arial" w:hAnsi="Arial" w:cs="Arial"/>
          <w:color w:val="000000" w:themeColor="text1"/>
          <w:sz w:val="20"/>
          <w:szCs w:val="20"/>
        </w:rPr>
        <w:t xml:space="preserve">достовірно знижувалася у мозку щурів на </w:t>
      </w:r>
      <w:r w:rsidR="000E06A1" w:rsidRPr="00AE4719">
        <w:rPr>
          <w:rFonts w:ascii="Arial" w:hAnsi="Arial" w:cs="Arial"/>
          <w:color w:val="000000" w:themeColor="text1"/>
          <w:sz w:val="20"/>
          <w:szCs w:val="20"/>
          <w:lang w:val="en-US"/>
        </w:rPr>
        <w:t>46</w:t>
      </w:r>
      <w:r w:rsidRPr="00AE4719">
        <w:rPr>
          <w:rFonts w:ascii="Arial" w:hAnsi="Arial" w:cs="Arial"/>
          <w:color w:val="000000" w:themeColor="text1"/>
          <w:sz w:val="20"/>
          <w:szCs w:val="20"/>
        </w:rPr>
        <w:t>% (</w:t>
      </w:r>
      <w:r w:rsidR="003973A8" w:rsidRPr="00AE4719">
        <w:rPr>
          <w:rFonts w:ascii="Arial" w:hAnsi="Arial" w:cs="Arial"/>
          <w:color w:val="000000" w:themeColor="text1"/>
          <w:sz w:val="20"/>
          <w:szCs w:val="20"/>
        </w:rPr>
        <w:t>*-</w:t>
      </w:r>
      <w:r w:rsidRPr="00AE4719">
        <w:rPr>
          <w:rFonts w:ascii="Arial" w:hAnsi="Arial" w:cs="Arial"/>
          <w:color w:val="000000" w:themeColor="text1"/>
          <w:sz w:val="20"/>
          <w:szCs w:val="20"/>
          <w:lang w:val="en-US"/>
        </w:rPr>
        <w:t>P&lt;0,05)</w:t>
      </w:r>
      <w:r w:rsidRPr="00AE4719">
        <w:rPr>
          <w:rFonts w:ascii="Arial" w:hAnsi="Arial" w:cs="Arial"/>
          <w:color w:val="000000" w:themeColor="text1"/>
          <w:sz w:val="20"/>
          <w:szCs w:val="20"/>
        </w:rPr>
        <w:t xml:space="preserve">. За впливу ЕТС окремо концентрація відновленого глутатіону </w:t>
      </w:r>
      <w:r w:rsidR="003973A8" w:rsidRPr="00AE4719">
        <w:rPr>
          <w:rFonts w:ascii="Arial" w:hAnsi="Arial" w:cs="Arial"/>
          <w:color w:val="000000" w:themeColor="text1"/>
          <w:sz w:val="20"/>
          <w:szCs w:val="20"/>
        </w:rPr>
        <w:t xml:space="preserve">статистично </w:t>
      </w:r>
      <w:r w:rsidRPr="00AE4719">
        <w:rPr>
          <w:rFonts w:ascii="Arial" w:hAnsi="Arial" w:cs="Arial"/>
          <w:color w:val="000000" w:themeColor="text1"/>
          <w:sz w:val="20"/>
          <w:szCs w:val="20"/>
        </w:rPr>
        <w:t>достовірно підвищувалася у тканині мозку тварин на 3</w:t>
      </w:r>
      <w:r w:rsidR="000E06A1" w:rsidRPr="00AE4719">
        <w:rPr>
          <w:rFonts w:ascii="Arial" w:hAnsi="Arial" w:cs="Arial"/>
          <w:color w:val="000000" w:themeColor="text1"/>
          <w:sz w:val="20"/>
          <w:szCs w:val="20"/>
          <w:lang w:val="en-US"/>
        </w:rPr>
        <w:t>5</w:t>
      </w:r>
      <w:r w:rsidRPr="00AE4719">
        <w:rPr>
          <w:rFonts w:ascii="Arial" w:hAnsi="Arial" w:cs="Arial"/>
          <w:color w:val="000000" w:themeColor="text1"/>
          <w:sz w:val="20"/>
          <w:szCs w:val="20"/>
        </w:rPr>
        <w:t>% (</w:t>
      </w:r>
      <w:r w:rsidR="003973A8" w:rsidRPr="00AE4719">
        <w:rPr>
          <w:rFonts w:ascii="Arial" w:hAnsi="Arial" w:cs="Arial"/>
          <w:color w:val="000000" w:themeColor="text1"/>
          <w:sz w:val="20"/>
          <w:szCs w:val="20"/>
          <w:lang w:val="en-US"/>
        </w:rPr>
        <w:t>#-</w:t>
      </w:r>
      <w:r w:rsidRPr="00AE4719">
        <w:rPr>
          <w:rFonts w:ascii="Arial" w:hAnsi="Arial" w:cs="Arial"/>
          <w:color w:val="000000" w:themeColor="text1"/>
          <w:sz w:val="20"/>
          <w:szCs w:val="20"/>
          <w:lang w:val="en-US"/>
        </w:rPr>
        <w:t>P&lt;0,05)</w:t>
      </w:r>
      <w:r w:rsidR="003973A8" w:rsidRPr="00AE4719">
        <w:rPr>
          <w:rFonts w:ascii="Arial" w:hAnsi="Arial" w:cs="Arial"/>
          <w:color w:val="000000" w:themeColor="text1"/>
          <w:sz w:val="20"/>
          <w:szCs w:val="20"/>
          <w:lang w:val="en-US"/>
        </w:rPr>
        <w:t xml:space="preserve">. </w:t>
      </w:r>
      <w:r w:rsidR="000E06A1" w:rsidRPr="00AE4719">
        <w:rPr>
          <w:rFonts w:ascii="Arial" w:hAnsi="Arial" w:cs="Arial"/>
          <w:color w:val="000000" w:themeColor="text1"/>
          <w:sz w:val="20"/>
          <w:szCs w:val="20"/>
        </w:rPr>
        <w:t xml:space="preserve">Проте, нами не встановлено </w:t>
      </w:r>
      <w:r w:rsidR="003973A8" w:rsidRPr="00AE4719">
        <w:rPr>
          <w:rFonts w:ascii="Arial" w:hAnsi="Arial" w:cs="Arial"/>
          <w:color w:val="000000" w:themeColor="text1"/>
          <w:sz w:val="20"/>
          <w:szCs w:val="20"/>
        </w:rPr>
        <w:t>статистично достовірн</w:t>
      </w:r>
      <w:r w:rsidR="000E06A1" w:rsidRPr="00AE4719">
        <w:rPr>
          <w:rFonts w:ascii="Arial" w:hAnsi="Arial" w:cs="Arial"/>
          <w:color w:val="000000" w:themeColor="text1"/>
          <w:sz w:val="20"/>
          <w:szCs w:val="20"/>
        </w:rPr>
        <w:t>ого</w:t>
      </w:r>
      <w:r w:rsidR="003973A8" w:rsidRPr="00AE4719">
        <w:rPr>
          <w:rFonts w:ascii="Arial" w:hAnsi="Arial" w:cs="Arial"/>
          <w:color w:val="000000" w:themeColor="text1"/>
          <w:sz w:val="20"/>
          <w:szCs w:val="20"/>
        </w:rPr>
        <w:t xml:space="preserve"> підвищення концентрації відновленого глутатіону</w:t>
      </w:r>
      <w:r w:rsidR="003973A8" w:rsidRPr="00AE4719">
        <w:rPr>
          <w:rFonts w:ascii="Arial" w:hAnsi="Arial" w:cs="Arial"/>
          <w:color w:val="000000" w:themeColor="text1"/>
          <w:sz w:val="20"/>
          <w:szCs w:val="20"/>
          <w:lang w:val="en-US"/>
        </w:rPr>
        <w:t xml:space="preserve"> </w:t>
      </w:r>
      <w:r w:rsidR="003973A8" w:rsidRPr="00AE4719">
        <w:rPr>
          <w:rFonts w:ascii="Arial" w:hAnsi="Arial" w:cs="Arial"/>
          <w:color w:val="000000" w:themeColor="text1"/>
          <w:sz w:val="20"/>
          <w:szCs w:val="20"/>
        </w:rPr>
        <w:t xml:space="preserve">у мозку щурів за попереднього впливу ЕТС та наступної інтоксикації </w:t>
      </w:r>
      <w:r w:rsidR="003973A8" w:rsidRPr="00AE4719">
        <w:rPr>
          <w:rFonts w:ascii="Arial" w:hAnsi="Arial" w:cs="Arial"/>
          <w:color w:val="000000" w:themeColor="text1"/>
          <w:sz w:val="20"/>
          <w:szCs w:val="20"/>
          <w:lang w:val="en-US"/>
        </w:rPr>
        <w:t>Cr(VI)</w:t>
      </w:r>
      <w:r w:rsidR="003973A8" w:rsidRPr="00AE4719">
        <w:rPr>
          <w:rFonts w:ascii="Arial" w:hAnsi="Arial" w:cs="Arial"/>
          <w:color w:val="000000" w:themeColor="text1"/>
          <w:sz w:val="20"/>
          <w:szCs w:val="20"/>
        </w:rPr>
        <w:t>.</w:t>
      </w:r>
      <w:r w:rsidR="000E06A1" w:rsidRPr="00AE4719">
        <w:rPr>
          <w:rFonts w:ascii="Arial" w:hAnsi="Arial" w:cs="Arial"/>
          <w:color w:val="000000" w:themeColor="text1"/>
          <w:sz w:val="20"/>
          <w:szCs w:val="20"/>
        </w:rPr>
        <w:t xml:space="preserve"> У цьому випадку ми спостерігали лише тенденція до підвищення відповідного показника.</w:t>
      </w:r>
    </w:p>
    <w:p w14:paraId="4031DDBC" w14:textId="4D559010" w:rsidR="000E06A1" w:rsidRPr="00AE4719" w:rsidRDefault="000E06A1" w:rsidP="00544841">
      <w:pPr>
        <w:spacing w:after="0" w:line="240" w:lineRule="auto"/>
        <w:ind w:firstLine="709"/>
        <w:jc w:val="both"/>
        <w:rPr>
          <w:rFonts w:ascii="Arial" w:hAnsi="Arial" w:cs="Arial"/>
          <w:color w:val="000000" w:themeColor="text1"/>
          <w:sz w:val="20"/>
          <w:szCs w:val="20"/>
        </w:rPr>
      </w:pPr>
      <w:r w:rsidRPr="00AE4719">
        <w:rPr>
          <w:rFonts w:ascii="Arial" w:hAnsi="Arial" w:cs="Arial"/>
          <w:color w:val="000000" w:themeColor="text1"/>
          <w:sz w:val="20"/>
          <w:szCs w:val="20"/>
        </w:rPr>
        <w:t xml:space="preserve">Отже, отруєння </w:t>
      </w:r>
      <w:r w:rsidRPr="00AE4719">
        <w:rPr>
          <w:rFonts w:ascii="Arial" w:hAnsi="Arial" w:cs="Arial"/>
          <w:color w:val="000000" w:themeColor="text1"/>
          <w:sz w:val="20"/>
          <w:szCs w:val="20"/>
          <w:lang w:val="en-US"/>
        </w:rPr>
        <w:t xml:space="preserve">Cr(VI) </w:t>
      </w:r>
      <w:r w:rsidRPr="00AE4719">
        <w:rPr>
          <w:rFonts w:ascii="Arial" w:hAnsi="Arial" w:cs="Arial"/>
          <w:color w:val="000000" w:themeColor="text1"/>
          <w:sz w:val="20"/>
          <w:szCs w:val="20"/>
        </w:rPr>
        <w:t xml:space="preserve">впродовж 14 діб призводить до зниження пулу відновленого глутатіону у мозку щурів, а 14-ти добовий попередній вплив ЕТС у досліджуваній дозі є недостатнім для попередження </w:t>
      </w:r>
      <w:r w:rsidRPr="00AE4719">
        <w:rPr>
          <w:rFonts w:ascii="Arial" w:hAnsi="Arial" w:cs="Arial"/>
          <w:color w:val="000000" w:themeColor="text1"/>
          <w:sz w:val="20"/>
          <w:szCs w:val="20"/>
          <w:lang w:val="en-US"/>
        </w:rPr>
        <w:t>Cr(VI)-</w:t>
      </w:r>
      <w:r w:rsidRPr="00AE4719">
        <w:rPr>
          <w:rFonts w:ascii="Arial" w:hAnsi="Arial" w:cs="Arial"/>
          <w:color w:val="000000" w:themeColor="text1"/>
          <w:sz w:val="20"/>
          <w:szCs w:val="20"/>
        </w:rPr>
        <w:t xml:space="preserve">індукованого зниження концентрації відновленого глутатіону. Проте, застосування ЕТС без наступної інтоксикації </w:t>
      </w:r>
      <w:r w:rsidRPr="00AE4719">
        <w:rPr>
          <w:rFonts w:ascii="Arial" w:hAnsi="Arial" w:cs="Arial"/>
          <w:color w:val="000000" w:themeColor="text1"/>
          <w:sz w:val="20"/>
          <w:szCs w:val="20"/>
          <w:lang w:val="en-US"/>
        </w:rPr>
        <w:t xml:space="preserve">Cr(VI) </w:t>
      </w:r>
      <w:r w:rsidRPr="00AE4719">
        <w:rPr>
          <w:rFonts w:ascii="Arial" w:hAnsi="Arial" w:cs="Arial"/>
          <w:color w:val="000000" w:themeColor="text1"/>
          <w:sz w:val="20"/>
          <w:szCs w:val="20"/>
        </w:rPr>
        <w:t>спричиняє акумуляцію відновленого глутатіону у тканині мозку щурів.</w:t>
      </w:r>
    </w:p>
    <w:p w14:paraId="1FB3B165" w14:textId="114FB0BA" w:rsidR="00AE4719" w:rsidRPr="00AE4719" w:rsidRDefault="0014194D" w:rsidP="0014194D">
      <w:pPr>
        <w:spacing w:before="120" w:after="0" w:line="240" w:lineRule="auto"/>
        <w:jc w:val="both"/>
        <w:rPr>
          <w:rFonts w:ascii="Arial" w:hAnsi="Arial" w:cs="Arial"/>
          <w:i/>
          <w:iCs/>
          <w:sz w:val="20"/>
          <w:szCs w:val="20"/>
        </w:rPr>
      </w:pPr>
      <w:r w:rsidRPr="00AE4719">
        <w:rPr>
          <w:rFonts w:ascii="Arial" w:hAnsi="Arial" w:cs="Arial"/>
          <w:b/>
          <w:bCs/>
          <w:i/>
          <w:iCs/>
          <w:sz w:val="20"/>
          <w:szCs w:val="20"/>
        </w:rPr>
        <w:t>Ключові слова</w:t>
      </w:r>
      <w:r w:rsidRPr="00AE4719">
        <w:rPr>
          <w:rFonts w:ascii="Arial" w:hAnsi="Arial" w:cs="Arial"/>
          <w:i/>
          <w:iCs/>
          <w:sz w:val="20"/>
          <w:szCs w:val="20"/>
          <w:lang w:val="en-US"/>
        </w:rPr>
        <w:t xml:space="preserve">: </w:t>
      </w:r>
      <w:r w:rsidR="00167DEB" w:rsidRPr="00AE4719">
        <w:rPr>
          <w:rFonts w:ascii="Arial" w:hAnsi="Arial" w:cs="Arial"/>
          <w:i/>
          <w:iCs/>
          <w:sz w:val="20"/>
          <w:szCs w:val="20"/>
        </w:rPr>
        <w:t xml:space="preserve">відновлений глутатіон, </w:t>
      </w:r>
      <w:r w:rsidR="00167DEB" w:rsidRPr="00AE4719">
        <w:rPr>
          <w:rFonts w:ascii="Arial" w:hAnsi="Arial" w:cs="Arial"/>
          <w:i/>
          <w:iCs/>
          <w:sz w:val="20"/>
          <w:szCs w:val="20"/>
          <w:lang w:val="en-US"/>
        </w:rPr>
        <w:t xml:space="preserve">Cr(VI), </w:t>
      </w:r>
      <w:r w:rsidR="00167DEB" w:rsidRPr="00AE4719">
        <w:rPr>
          <w:rFonts w:ascii="Arial" w:hAnsi="Arial" w:cs="Arial"/>
          <w:i/>
          <w:iCs/>
          <w:sz w:val="20"/>
          <w:szCs w:val="20"/>
        </w:rPr>
        <w:t>етилтіосульфанілат</w:t>
      </w:r>
    </w:p>
    <w:p w14:paraId="393B90D5" w14:textId="77777777" w:rsidR="00AE4719" w:rsidRDefault="00AE4719">
      <w:pPr>
        <w:rPr>
          <w:rFonts w:ascii="Times New Roman" w:hAnsi="Times New Roman" w:cs="Times New Roman"/>
          <w:sz w:val="20"/>
          <w:szCs w:val="20"/>
        </w:rPr>
      </w:pPr>
      <w:r>
        <w:rPr>
          <w:rFonts w:ascii="Times New Roman" w:hAnsi="Times New Roman" w:cs="Times New Roman"/>
          <w:sz w:val="20"/>
          <w:szCs w:val="20"/>
        </w:rPr>
        <w:br w:type="page"/>
      </w:r>
    </w:p>
    <w:p w14:paraId="3479543F" w14:textId="17AFA8F9" w:rsidR="00F31BBB" w:rsidRDefault="00F31BBB" w:rsidP="00F31BBB">
      <w:pPr>
        <w:spacing w:after="120" w:line="240" w:lineRule="auto"/>
        <w:ind w:firstLine="567"/>
        <w:jc w:val="center"/>
        <w:rPr>
          <w:rFonts w:ascii="Arial" w:hAnsi="Arial" w:cs="Arial"/>
          <w:b/>
          <w:color w:val="000000" w:themeColor="text1"/>
          <w:sz w:val="24"/>
          <w:szCs w:val="24"/>
        </w:rPr>
      </w:pPr>
      <w:r>
        <w:rPr>
          <w:rFonts w:ascii="Arial" w:hAnsi="Arial" w:cs="Arial"/>
          <w:b/>
          <w:color w:val="000000" w:themeColor="text1"/>
          <w:sz w:val="24"/>
          <w:szCs w:val="24"/>
        </w:rPr>
        <w:lastRenderedPageBreak/>
        <w:t xml:space="preserve">ЗРАЗОК </w:t>
      </w:r>
      <w:r>
        <w:rPr>
          <w:rFonts w:ascii="Arial" w:hAnsi="Arial" w:cs="Arial"/>
          <w:b/>
          <w:color w:val="000000" w:themeColor="text1"/>
          <w:sz w:val="24"/>
          <w:szCs w:val="24"/>
        </w:rPr>
        <w:t>ОГЛЯДОВИХ</w:t>
      </w:r>
      <w:r>
        <w:rPr>
          <w:rFonts w:ascii="Arial" w:hAnsi="Arial" w:cs="Arial"/>
          <w:b/>
          <w:color w:val="000000" w:themeColor="text1"/>
          <w:sz w:val="24"/>
          <w:szCs w:val="24"/>
        </w:rPr>
        <w:t xml:space="preserve"> ТЕЗ</w:t>
      </w:r>
    </w:p>
    <w:p w14:paraId="331A2C07" w14:textId="77777777" w:rsidR="00F31BBB" w:rsidRDefault="00F31BBB" w:rsidP="00AE4719">
      <w:pPr>
        <w:spacing w:after="120" w:line="240" w:lineRule="auto"/>
        <w:ind w:firstLine="567"/>
        <w:jc w:val="center"/>
        <w:rPr>
          <w:rFonts w:ascii="Arial" w:hAnsi="Arial" w:cs="Arial"/>
          <w:b/>
          <w:color w:val="000000" w:themeColor="text1"/>
          <w:sz w:val="24"/>
          <w:szCs w:val="24"/>
        </w:rPr>
      </w:pPr>
    </w:p>
    <w:p w14:paraId="3D301D3C" w14:textId="2DA1CBF4" w:rsidR="00AE4719" w:rsidRPr="00AE4719" w:rsidRDefault="00AE4719" w:rsidP="00AE4719">
      <w:pPr>
        <w:spacing w:after="120" w:line="240" w:lineRule="auto"/>
        <w:ind w:firstLine="567"/>
        <w:jc w:val="center"/>
        <w:rPr>
          <w:rFonts w:ascii="Arial" w:hAnsi="Arial" w:cs="Arial"/>
          <w:b/>
          <w:color w:val="000000" w:themeColor="text1"/>
          <w:sz w:val="24"/>
          <w:szCs w:val="24"/>
        </w:rPr>
      </w:pPr>
      <w:r w:rsidRPr="00AE4719">
        <w:rPr>
          <w:rFonts w:ascii="Arial" w:hAnsi="Arial" w:cs="Arial"/>
          <w:b/>
          <w:color w:val="000000" w:themeColor="text1"/>
          <w:sz w:val="24"/>
          <w:szCs w:val="24"/>
        </w:rPr>
        <w:t>Вплив підвищення температури довкілля на організм кролів</w:t>
      </w:r>
    </w:p>
    <w:p w14:paraId="79DE692D" w14:textId="5F3D965A" w:rsidR="00AE4719" w:rsidRPr="00AE4719" w:rsidRDefault="00AE4719" w:rsidP="00AE4719">
      <w:pPr>
        <w:spacing w:after="0" w:line="240" w:lineRule="auto"/>
        <w:rPr>
          <w:rFonts w:ascii="Arial" w:hAnsi="Arial" w:cs="Arial"/>
          <w:bCs/>
          <w:color w:val="000000" w:themeColor="text1"/>
          <w:sz w:val="24"/>
          <w:szCs w:val="24"/>
        </w:rPr>
      </w:pPr>
      <w:r w:rsidRPr="00AE4719">
        <w:rPr>
          <w:rFonts w:ascii="Arial" w:hAnsi="Arial" w:cs="Arial"/>
          <w:bCs/>
          <w:color w:val="000000" w:themeColor="text1"/>
          <w:sz w:val="24"/>
          <w:szCs w:val="24"/>
        </w:rPr>
        <w:t>М.</w:t>
      </w:r>
      <w:r w:rsidRPr="00AE4719">
        <w:rPr>
          <w:rFonts w:ascii="Arial" w:hAnsi="Arial" w:cs="Arial"/>
          <w:bCs/>
          <w:color w:val="000000" w:themeColor="text1"/>
          <w:sz w:val="24"/>
          <w:szCs w:val="24"/>
        </w:rPr>
        <w:t>О.</w:t>
      </w:r>
      <w:r w:rsidRPr="00AE4719">
        <w:rPr>
          <w:rFonts w:ascii="Arial" w:hAnsi="Arial" w:cs="Arial"/>
          <w:bCs/>
          <w:color w:val="000000" w:themeColor="text1"/>
          <w:sz w:val="24"/>
          <w:szCs w:val="24"/>
        </w:rPr>
        <w:t xml:space="preserve"> Юзьвяк</w:t>
      </w:r>
    </w:p>
    <w:p w14:paraId="58BDE3BE" w14:textId="2952D605" w:rsidR="00AE4719" w:rsidRPr="00AE4719" w:rsidRDefault="00AE4719" w:rsidP="00AE4719">
      <w:pPr>
        <w:spacing w:after="0" w:line="240" w:lineRule="auto"/>
        <w:rPr>
          <w:rFonts w:ascii="Arial" w:hAnsi="Arial" w:cs="Arial"/>
          <w:iCs/>
          <w:color w:val="0000FF"/>
          <w:highlight w:val="white"/>
          <w:u w:val="single"/>
        </w:rPr>
      </w:pPr>
      <w:hyperlink r:id="rId5" w:history="1">
        <w:r w:rsidRPr="00AE4719">
          <w:rPr>
            <w:rStyle w:val="a5"/>
            <w:rFonts w:ascii="Arial" w:hAnsi="Arial" w:cs="Arial"/>
            <w:iCs/>
            <w:sz w:val="20"/>
            <w:szCs w:val="20"/>
            <w:highlight w:val="white"/>
          </w:rPr>
          <w:t>maruk7991@gmail.com</w:t>
        </w:r>
      </w:hyperlink>
    </w:p>
    <w:p w14:paraId="35592DE6" w14:textId="15DB7C95" w:rsidR="00AE4719" w:rsidRPr="00AE4719" w:rsidRDefault="00AE4719" w:rsidP="00AE4719">
      <w:pPr>
        <w:spacing w:after="120" w:line="240" w:lineRule="auto"/>
        <w:rPr>
          <w:rFonts w:ascii="Arial" w:hAnsi="Arial" w:cs="Arial"/>
          <w:iCs/>
          <w:color w:val="000000" w:themeColor="text1"/>
          <w:sz w:val="20"/>
          <w:szCs w:val="20"/>
        </w:rPr>
      </w:pPr>
      <w:r w:rsidRPr="00AE4719">
        <w:rPr>
          <w:rFonts w:ascii="Arial" w:hAnsi="Arial" w:cs="Arial"/>
          <w:iCs/>
          <w:color w:val="000000" w:themeColor="text1"/>
          <w:sz w:val="20"/>
          <w:szCs w:val="20"/>
        </w:rPr>
        <w:t>Інститут біології тварин НААН, вул., Василя Стуса 38, Львів, 79034, Україна</w:t>
      </w:r>
    </w:p>
    <w:p w14:paraId="3942B0D7" w14:textId="6C973AB5" w:rsidR="00AE4719" w:rsidRPr="004F411D" w:rsidRDefault="00AE4719" w:rsidP="00AE4719">
      <w:pPr>
        <w:pStyle w:val="a7"/>
        <w:ind w:firstLine="567"/>
        <w:jc w:val="both"/>
        <w:rPr>
          <w:rFonts w:ascii="Arial" w:eastAsia="TimesNewRomanPSMT" w:hAnsi="Arial" w:cs="Arial"/>
          <w:lang w:val="uk-UA"/>
        </w:rPr>
      </w:pPr>
      <w:r w:rsidRPr="004F411D">
        <w:rPr>
          <w:rFonts w:ascii="Arial" w:eastAsia="TimesNewRomanPSMT" w:hAnsi="Arial" w:cs="Arial"/>
          <w:lang w:val="uk-UA"/>
        </w:rPr>
        <w:t>Глобальне підвищення температури довкілля є актуальною проблемою світу, що спричиняє значні економічні збитки у промисловому тваринництві. Тепловий стрес негативно впливає на здоров’я кролів, зокрема, порушує ендокринну регуляцію, імунну та репродуктивну функцію, призводить до зниження продуктивності та збільшення загибелі тварин. Кролі здатні регулювати температуру тіла у вузькому діапазоні, через відсутність потових залоз. Т</w:t>
      </w:r>
      <w:r w:rsidRPr="004F411D">
        <w:rPr>
          <w:rFonts w:ascii="Arial" w:eastAsia="TimesNewRomanPSMT" w:hAnsi="Arial" w:cs="Arial"/>
        </w:rPr>
        <w:t xml:space="preserve">ермонейтральна зона у них становить </w:t>
      </w:r>
      <w:r w:rsidRPr="004F411D">
        <w:rPr>
          <w:rFonts w:ascii="Arial" w:eastAsia="TimesNewRomanPSMT" w:hAnsi="Arial" w:cs="Arial"/>
          <w:lang w:val="uk-UA"/>
        </w:rPr>
        <w:t>від</w:t>
      </w:r>
      <w:r w:rsidRPr="004F411D">
        <w:rPr>
          <w:rFonts w:ascii="Arial" w:eastAsia="TimesNewRomanPSMT" w:hAnsi="Arial" w:cs="Arial"/>
        </w:rPr>
        <w:t xml:space="preserve"> 18 до 21°</w:t>
      </w:r>
      <w:r w:rsidRPr="004F411D">
        <w:rPr>
          <w:rFonts w:ascii="Arial" w:eastAsia="TimesNewRomanPSMT" w:hAnsi="Arial" w:cs="Arial"/>
          <w:lang w:val="en-US"/>
        </w:rPr>
        <w:t>C</w:t>
      </w:r>
      <w:r w:rsidRPr="004F411D">
        <w:rPr>
          <w:rFonts w:ascii="Arial" w:eastAsia="TimesNewRomanPSMT" w:hAnsi="Arial" w:cs="Arial"/>
          <w:lang w:val="uk-UA"/>
        </w:rPr>
        <w:t>. Верхня критична температура довкілля для кролів у стані фізіологічного спокою становить від 27 до 28°</w:t>
      </w:r>
      <w:r w:rsidRPr="004F411D">
        <w:rPr>
          <w:rFonts w:ascii="Arial" w:eastAsia="TimesNewRomanPSMT" w:hAnsi="Arial" w:cs="Arial"/>
          <w:lang w:val="en-US"/>
        </w:rPr>
        <w:t>C</w:t>
      </w:r>
      <w:r w:rsidRPr="004F411D">
        <w:rPr>
          <w:rFonts w:ascii="Arial" w:eastAsia="TimesNewRomanPSMT" w:hAnsi="Arial" w:cs="Arial"/>
          <w:lang w:val="uk-UA"/>
        </w:rPr>
        <w:t>. У такому стані задіяні кардіореспіраторні та вазомоторні механізми через вушні раковини</w:t>
      </w:r>
      <w:r>
        <w:rPr>
          <w:rFonts w:ascii="Arial" w:eastAsia="TimesNewRomanPSMT" w:hAnsi="Arial" w:cs="Arial"/>
          <w:lang w:val="uk-UA"/>
        </w:rPr>
        <w:t xml:space="preserve"> </w:t>
      </w:r>
      <w:r w:rsidRPr="00AE4719">
        <w:rPr>
          <w:rFonts w:ascii="Arial" w:hAnsi="Arial" w:cs="Arial"/>
          <w:color w:val="000000" w:themeColor="text1"/>
        </w:rPr>
        <w:t>[Zhan, 2024]</w:t>
      </w:r>
      <w:r w:rsidRPr="004F411D">
        <w:rPr>
          <w:rFonts w:ascii="Arial" w:eastAsia="TimesNewRomanPSMT" w:hAnsi="Arial" w:cs="Arial"/>
          <w:lang w:val="uk-UA"/>
        </w:rPr>
        <w:t xml:space="preserve">. </w:t>
      </w:r>
    </w:p>
    <w:p w14:paraId="4E86EB3E" w14:textId="4C24145C" w:rsidR="00AE4719" w:rsidRPr="004F411D" w:rsidRDefault="00AE4719" w:rsidP="00AE4719">
      <w:pPr>
        <w:pStyle w:val="a7"/>
        <w:ind w:firstLine="567"/>
        <w:jc w:val="both"/>
        <w:rPr>
          <w:rFonts w:ascii="Arial" w:eastAsia="TimesNewRomanPSMT" w:hAnsi="Arial" w:cs="Arial"/>
          <w:lang w:val="uk-UA"/>
        </w:rPr>
      </w:pPr>
      <w:r w:rsidRPr="004F411D">
        <w:rPr>
          <w:rFonts w:ascii="Arial" w:eastAsia="TimesNewRomanPSMT" w:hAnsi="Arial" w:cs="Arial"/>
        </w:rPr>
        <w:t xml:space="preserve">Постійний вплив екстремальних температур на </w:t>
      </w:r>
      <w:r w:rsidRPr="004F411D">
        <w:rPr>
          <w:rFonts w:ascii="Arial" w:eastAsia="TimesNewRomanPSMT" w:hAnsi="Arial" w:cs="Arial"/>
          <w:lang w:val="uk-UA"/>
        </w:rPr>
        <w:t xml:space="preserve">організм </w:t>
      </w:r>
      <w:r w:rsidRPr="004F411D">
        <w:rPr>
          <w:rFonts w:ascii="Arial" w:eastAsia="TimesNewRomanPSMT" w:hAnsi="Arial" w:cs="Arial"/>
        </w:rPr>
        <w:t>крол</w:t>
      </w:r>
      <w:r w:rsidRPr="004F411D">
        <w:rPr>
          <w:rFonts w:ascii="Arial" w:eastAsia="TimesNewRomanPSMT" w:hAnsi="Arial" w:cs="Arial"/>
          <w:lang w:val="uk-UA"/>
        </w:rPr>
        <w:t>ів</w:t>
      </w:r>
      <w:r w:rsidRPr="004F411D">
        <w:rPr>
          <w:rFonts w:ascii="Arial" w:eastAsia="TimesNewRomanPSMT" w:hAnsi="Arial" w:cs="Arial"/>
        </w:rPr>
        <w:t xml:space="preserve"> призводить до порушення гомеостатичних механізмів, </w:t>
      </w:r>
      <w:r w:rsidRPr="004F411D">
        <w:rPr>
          <w:rFonts w:ascii="Arial" w:eastAsia="TimesNewRomanPSMT" w:hAnsi="Arial" w:cs="Arial"/>
          <w:lang w:val="uk-UA"/>
        </w:rPr>
        <w:t>та як наслідок ураження тканини окремих органів</w:t>
      </w:r>
      <w:r w:rsidRPr="004F411D">
        <w:rPr>
          <w:rFonts w:ascii="Arial" w:eastAsia="TimesNewRomanPSMT" w:hAnsi="Arial" w:cs="Arial"/>
        </w:rPr>
        <w:t>.</w:t>
      </w:r>
      <w:r w:rsidRPr="004F411D">
        <w:rPr>
          <w:rFonts w:ascii="Arial" w:eastAsia="TimesNewRomanPSMT" w:hAnsi="Arial" w:cs="Arial"/>
          <w:lang w:val="uk-UA"/>
        </w:rPr>
        <w:t xml:space="preserve"> Встановлено, що тепловий стрес спричиняє зниження добового приросту маси тіла на 20 – 25 %, коефіцієнта конверсії корму на 8 – 15 %, збільшення загибелі кролів на 9 – 12 % та зниження відтворювальної функції на 6 – 10 %, а також негативно впливає на якість м’яса</w:t>
      </w:r>
      <w:r>
        <w:rPr>
          <w:rFonts w:ascii="Arial" w:eastAsia="TimesNewRomanPSMT" w:hAnsi="Arial" w:cs="Arial"/>
          <w:lang w:val="uk-UA"/>
        </w:rPr>
        <w:t xml:space="preserve"> </w:t>
      </w:r>
      <w:r w:rsidRPr="00AE4719">
        <w:rPr>
          <w:rFonts w:ascii="Arial" w:eastAsia="TimesNewRomanPSMT" w:hAnsi="Arial" w:cs="Arial"/>
          <w:lang w:val="uk-UA"/>
        </w:rPr>
        <w:t>[Li, 2019; Wen, 2019]</w:t>
      </w:r>
      <w:r w:rsidRPr="004F411D">
        <w:rPr>
          <w:rFonts w:ascii="Arial" w:eastAsia="TimesNewRomanPSMT" w:hAnsi="Arial" w:cs="Arial"/>
          <w:lang w:val="uk-UA"/>
        </w:rPr>
        <w:t>.</w:t>
      </w:r>
    </w:p>
    <w:p w14:paraId="28FB79C6" w14:textId="0934BCEC" w:rsidR="00AE4719" w:rsidRPr="004F411D" w:rsidRDefault="00AE4719" w:rsidP="00AE4719">
      <w:pPr>
        <w:pStyle w:val="a7"/>
        <w:ind w:firstLine="567"/>
        <w:jc w:val="both"/>
        <w:rPr>
          <w:rFonts w:ascii="Arial" w:eastAsia="TimesNewRomanPSMT" w:hAnsi="Arial" w:cs="Arial"/>
          <w:lang w:val="uk-UA"/>
        </w:rPr>
      </w:pPr>
      <w:r w:rsidRPr="004F411D">
        <w:rPr>
          <w:rFonts w:ascii="Arial" w:eastAsia="TimesNewRomanPSMT" w:hAnsi="Arial" w:cs="Arial"/>
          <w:lang w:val="uk-UA"/>
        </w:rPr>
        <w:t xml:space="preserve">Висока температура довкілля призводить до зниження вмісту гормонів щитоподібної залози (трийодтиронін, тироксин), впливає на синтез протеїну (загального протеїну крові, альбумінів та глобулінів), викликає порушення обміну вуглеводів, ліпідів, окисного балансу та мінеральних речовин організму кролів. </w:t>
      </w:r>
      <w:r w:rsidRPr="004F411D">
        <w:rPr>
          <w:rFonts w:ascii="Arial" w:hAnsi="Arial" w:cs="Arial"/>
          <w:lang w:val="uk-UA"/>
        </w:rPr>
        <w:t>За дії теплового стресу цілісність ДНК руйнується, що індукує зміни конформації хроматину сперми та метилювання ДНК, пошкоджуючи процеси сперматогенезу та впливає на репродуктивну здатність самців кролів</w:t>
      </w:r>
      <w:r>
        <w:rPr>
          <w:rFonts w:ascii="Arial" w:hAnsi="Arial" w:cs="Arial"/>
          <w:lang w:val="uk-UA"/>
        </w:rPr>
        <w:t xml:space="preserve"> </w:t>
      </w:r>
      <w:r w:rsidRPr="00AE4719">
        <w:rPr>
          <w:rFonts w:ascii="Arial" w:hAnsi="Arial" w:cs="Arial"/>
          <w:lang w:val="uk-UA"/>
        </w:rPr>
        <w:t>[Akhavan-Salamat, 2016;</w:t>
      </w:r>
      <w:r>
        <w:rPr>
          <w:rFonts w:ascii="Arial" w:hAnsi="Arial" w:cs="Arial"/>
          <w:lang w:val="uk-UA"/>
        </w:rPr>
        <w:t xml:space="preserve"> </w:t>
      </w:r>
      <w:r w:rsidRPr="00AE4719">
        <w:rPr>
          <w:rFonts w:ascii="Arial" w:hAnsi="Arial" w:cs="Arial"/>
          <w:lang w:val="uk-UA"/>
        </w:rPr>
        <w:t>Shah, 2020]</w:t>
      </w:r>
      <w:r w:rsidRPr="004F411D">
        <w:rPr>
          <w:rFonts w:ascii="Arial" w:hAnsi="Arial" w:cs="Arial"/>
          <w:lang w:val="uk-UA"/>
        </w:rPr>
        <w:t>.</w:t>
      </w:r>
    </w:p>
    <w:p w14:paraId="527B6903" w14:textId="7719DEE3" w:rsidR="00AE4719" w:rsidRPr="004F411D" w:rsidRDefault="00AE4719" w:rsidP="00AE4719">
      <w:pPr>
        <w:pStyle w:val="a7"/>
        <w:ind w:firstLine="567"/>
        <w:jc w:val="both"/>
        <w:rPr>
          <w:rFonts w:ascii="Arial" w:hAnsi="Arial" w:cs="Arial"/>
          <w:lang w:val="uk-UA"/>
        </w:rPr>
      </w:pPr>
      <w:r w:rsidRPr="004F411D">
        <w:rPr>
          <w:rFonts w:ascii="Arial" w:eastAsia="TimesNewRomanPSMT" w:hAnsi="Arial" w:cs="Arial"/>
          <w:lang w:val="uk-UA"/>
        </w:rPr>
        <w:t xml:space="preserve">Тепловий стрес спричиняє підвищення температури тіла, частоти дихання та пульсу, концентрації гемоглобіну, гормонів щитоподібної залози у сукрільних кролематок. </w:t>
      </w:r>
      <w:r w:rsidRPr="004F411D">
        <w:rPr>
          <w:rFonts w:ascii="Arial" w:hAnsi="Arial" w:cs="Arial"/>
          <w:lang w:val="uk-UA"/>
        </w:rPr>
        <w:t>Висока температура значно знижує секрецію естрогену самиць та спричиняє нерегулярну поліовуляцію, що може викликати аномальну морфологію яйцеклітин, наприклад, скорочення цитоплазми та розрив прозорої мембрани, що робить яйцеклітини нездатними до запліднення та впливає на відтворну здатність кролиць</w:t>
      </w:r>
      <w:r>
        <w:rPr>
          <w:rFonts w:ascii="Arial" w:hAnsi="Arial" w:cs="Arial"/>
          <w:lang w:val="uk-UA"/>
        </w:rPr>
        <w:t xml:space="preserve"> </w:t>
      </w:r>
      <w:r w:rsidRPr="00AE4719">
        <w:rPr>
          <w:rFonts w:ascii="Arial" w:hAnsi="Arial" w:cs="Arial"/>
          <w:lang w:val="uk-UA"/>
        </w:rPr>
        <w:t>[Gonzalez-Rivas, 2018]</w:t>
      </w:r>
      <w:r w:rsidRPr="004F411D">
        <w:rPr>
          <w:rFonts w:ascii="Arial" w:hAnsi="Arial" w:cs="Arial"/>
          <w:lang w:val="uk-UA"/>
        </w:rPr>
        <w:t>.</w:t>
      </w:r>
    </w:p>
    <w:p w14:paraId="637867E3" w14:textId="0C99BEA8" w:rsidR="00AE4719" w:rsidRPr="004F411D" w:rsidRDefault="00AE4719" w:rsidP="00AE4719">
      <w:pPr>
        <w:pStyle w:val="a7"/>
        <w:ind w:firstLine="567"/>
        <w:jc w:val="both"/>
        <w:rPr>
          <w:rFonts w:ascii="Arial" w:hAnsi="Arial" w:cs="Arial"/>
          <w:lang w:val="uk-UA"/>
        </w:rPr>
      </w:pPr>
      <w:r w:rsidRPr="004F411D">
        <w:rPr>
          <w:rFonts w:ascii="Arial" w:hAnsi="Arial" w:cs="Arial"/>
          <w:lang w:val="uk-UA"/>
        </w:rPr>
        <w:t xml:space="preserve">В останні роки значно зріс науково-практичний інтерес до органічних сполук мікроелементів отриманих методами нанотехнології, у зв’язку з високою фізіологічною активністю, відсутності токсичної дії та широким спектром біологічної дії цих комплексів. Дослідженнями встановлено, що </w:t>
      </w:r>
      <w:r w:rsidRPr="004F411D">
        <w:rPr>
          <w:rFonts w:ascii="Arial" w:hAnsi="Arial" w:cs="Arial"/>
          <w:color w:val="000000" w:themeColor="text1"/>
          <w:lang w:val="uk-UA"/>
        </w:rPr>
        <w:t xml:space="preserve">використання наночастинок </w:t>
      </w:r>
      <w:r w:rsidRPr="004F411D">
        <w:rPr>
          <w:rFonts w:ascii="Arial" w:hAnsi="Arial" w:cs="Arial"/>
          <w:color w:val="000000" w:themeColor="text1"/>
          <w:lang w:val="en-US"/>
        </w:rPr>
        <w:t>ZnO</w:t>
      </w:r>
      <w:r w:rsidRPr="004F411D">
        <w:rPr>
          <w:rFonts w:ascii="Arial" w:hAnsi="Arial" w:cs="Arial"/>
          <w:color w:val="000000" w:themeColor="text1"/>
          <w:lang w:val="uk-UA"/>
        </w:rPr>
        <w:t xml:space="preserve"> може пом’якшити несприятливий вплив теплового</w:t>
      </w:r>
      <w:r w:rsidRPr="004F411D">
        <w:rPr>
          <w:rFonts w:ascii="Arial" w:hAnsi="Arial" w:cs="Arial"/>
          <w:lang w:val="uk-UA"/>
        </w:rPr>
        <w:t xml:space="preserve"> стресу на здоров’я тварин завдяки захисту клітин від АФК шляхом зниження рівня вільних радикалів та інгібування перекисного окислення ліпідів. Додавання біосинтезованого наноселену до корму підвищило масу тіла та середньодобовий приріст кролів в умовах теплового стресу і відіграло важливе значення для антиоксидантної та імунної функції організму кролів. Використання наночастинок Германію сприяє покращеню імунобіологічних показників, знижує переокисне окислення ліпідів та позитивно впливає на м’ясну продуктивність. Випоювання у раціоні кролів хрому цитрату підвищує гемопоетичну функцію та зменшує вміст продуктів перекисного окиснення ліпідів</w:t>
      </w:r>
      <w:r>
        <w:rPr>
          <w:rFonts w:ascii="Arial" w:hAnsi="Arial" w:cs="Arial"/>
          <w:lang w:val="uk-UA"/>
        </w:rPr>
        <w:t xml:space="preserve"> </w:t>
      </w:r>
      <w:r w:rsidRPr="00AE4719">
        <w:rPr>
          <w:rFonts w:ascii="Arial" w:eastAsia="TimesNewRomanPSMT" w:hAnsi="Arial" w:cs="Arial"/>
          <w:lang w:val="uk-UA"/>
        </w:rPr>
        <w:t>[Li, 2019; Wen, 2019]</w:t>
      </w:r>
      <w:r w:rsidRPr="004F411D">
        <w:rPr>
          <w:rFonts w:ascii="Arial" w:hAnsi="Arial" w:cs="Arial"/>
          <w:lang w:val="uk-UA"/>
        </w:rPr>
        <w:t>.</w:t>
      </w:r>
    </w:p>
    <w:p w14:paraId="1D365A77" w14:textId="38BDC6EE" w:rsidR="00AE4719" w:rsidRDefault="00AE4719" w:rsidP="00AE4719">
      <w:pPr>
        <w:pStyle w:val="a7"/>
        <w:ind w:firstLine="567"/>
        <w:jc w:val="both"/>
        <w:rPr>
          <w:rFonts w:ascii="Arial" w:eastAsia="TimesNewRomanPSMT" w:hAnsi="Arial" w:cs="Arial"/>
          <w:lang w:val="uk-UA"/>
        </w:rPr>
      </w:pPr>
      <w:r w:rsidRPr="004F411D">
        <w:rPr>
          <w:rFonts w:ascii="Arial" w:eastAsia="TimesNewRomanPSMT" w:hAnsi="Arial" w:cs="Arial"/>
          <w:lang w:val="uk-UA"/>
        </w:rPr>
        <w:t>Таким чином, вивчення впливу підвищених температур довкілля на параметри організму кролів та їхні зміни за використання нано сполук мікроелементів є актуальним, оскільки дане дослідження дозволить розробити підходи для зниження негативної дії теплового стресу.</w:t>
      </w:r>
    </w:p>
    <w:p w14:paraId="49394964" w14:textId="5BADE1D6" w:rsidR="00AE4719" w:rsidRPr="004F411D" w:rsidRDefault="00AE4719" w:rsidP="00AE4719">
      <w:pPr>
        <w:spacing w:before="120" w:after="0"/>
        <w:rPr>
          <w:rFonts w:ascii="Arial" w:hAnsi="Arial" w:cs="Arial"/>
          <w:i/>
          <w:color w:val="000000" w:themeColor="text1"/>
          <w:sz w:val="20"/>
          <w:szCs w:val="20"/>
          <w:lang w:eastAsia="ru-RU"/>
        </w:rPr>
      </w:pPr>
      <w:r w:rsidRPr="004F411D">
        <w:rPr>
          <w:rFonts w:ascii="Arial" w:hAnsi="Arial" w:cs="Arial"/>
          <w:b/>
          <w:i/>
          <w:sz w:val="20"/>
          <w:szCs w:val="20"/>
          <w:lang w:eastAsia="ru-RU"/>
        </w:rPr>
        <w:t>Ключові слова:</w:t>
      </w:r>
      <w:r w:rsidRPr="004F411D">
        <w:rPr>
          <w:rFonts w:ascii="Arial" w:hAnsi="Arial" w:cs="Arial"/>
          <w:i/>
          <w:sz w:val="20"/>
          <w:szCs w:val="20"/>
          <w:lang w:eastAsia="ru-RU"/>
        </w:rPr>
        <w:t xml:space="preserve"> </w:t>
      </w:r>
      <w:r w:rsidRPr="004F411D">
        <w:rPr>
          <w:rFonts w:ascii="Arial" w:hAnsi="Arial" w:cs="Arial"/>
          <w:i/>
          <w:color w:val="000000" w:themeColor="text1"/>
          <w:sz w:val="20"/>
          <w:szCs w:val="20"/>
          <w:lang w:eastAsia="ru-RU"/>
        </w:rPr>
        <w:t>кролі, тепловий стрес, температура, мікроелементи.</w:t>
      </w:r>
    </w:p>
    <w:p w14:paraId="431B81CF" w14:textId="77777777" w:rsidR="0014194D" w:rsidRPr="00167DEB" w:rsidRDefault="0014194D" w:rsidP="0014194D">
      <w:pPr>
        <w:spacing w:before="120" w:after="0" w:line="240" w:lineRule="auto"/>
        <w:jc w:val="both"/>
        <w:rPr>
          <w:rFonts w:ascii="Times New Roman" w:hAnsi="Times New Roman" w:cs="Times New Roman"/>
          <w:sz w:val="20"/>
          <w:szCs w:val="20"/>
        </w:rPr>
      </w:pPr>
    </w:p>
    <w:sectPr w:rsidR="0014194D" w:rsidRPr="00167DEB" w:rsidSect="00AE4719">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554"/>
    <w:rsid w:val="000817AC"/>
    <w:rsid w:val="00092AA0"/>
    <w:rsid w:val="000E06A1"/>
    <w:rsid w:val="0012639B"/>
    <w:rsid w:val="0014194D"/>
    <w:rsid w:val="00167DEB"/>
    <w:rsid w:val="00263DD5"/>
    <w:rsid w:val="002B03AC"/>
    <w:rsid w:val="002C41C7"/>
    <w:rsid w:val="00361EE2"/>
    <w:rsid w:val="003973A8"/>
    <w:rsid w:val="004A2DC6"/>
    <w:rsid w:val="00524B69"/>
    <w:rsid w:val="005323C0"/>
    <w:rsid w:val="00544841"/>
    <w:rsid w:val="005455A6"/>
    <w:rsid w:val="005D478E"/>
    <w:rsid w:val="005D738A"/>
    <w:rsid w:val="00671AEE"/>
    <w:rsid w:val="006C235C"/>
    <w:rsid w:val="007227D3"/>
    <w:rsid w:val="008C2997"/>
    <w:rsid w:val="008D17BC"/>
    <w:rsid w:val="00944EA7"/>
    <w:rsid w:val="00A867F0"/>
    <w:rsid w:val="00AA2224"/>
    <w:rsid w:val="00AE4719"/>
    <w:rsid w:val="00B100BF"/>
    <w:rsid w:val="00C47A86"/>
    <w:rsid w:val="00C848B5"/>
    <w:rsid w:val="00C873AA"/>
    <w:rsid w:val="00C94D96"/>
    <w:rsid w:val="00CA4554"/>
    <w:rsid w:val="00CF6FC1"/>
    <w:rsid w:val="00D053C2"/>
    <w:rsid w:val="00D867C7"/>
    <w:rsid w:val="00E03327"/>
    <w:rsid w:val="00E26B4D"/>
    <w:rsid w:val="00F31B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6C4E"/>
  <w15:docId w15:val="{25A9CAAB-83D2-49A5-90AE-A0C3414C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B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2639B"/>
    <w:rPr>
      <w:i/>
      <w:iCs/>
    </w:rPr>
  </w:style>
  <w:style w:type="paragraph" w:styleId="a4">
    <w:name w:val="Normal (Web)"/>
    <w:basedOn w:val="a"/>
    <w:uiPriority w:val="99"/>
    <w:unhideWhenUsed/>
    <w:rsid w:val="0012639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12639B"/>
    <w:rPr>
      <w:color w:val="0000FF"/>
      <w:u w:val="single"/>
    </w:rPr>
  </w:style>
  <w:style w:type="character" w:styleId="a6">
    <w:name w:val="Unresolved Mention"/>
    <w:basedOn w:val="a0"/>
    <w:uiPriority w:val="99"/>
    <w:semiHidden/>
    <w:unhideWhenUsed/>
    <w:rsid w:val="0014194D"/>
    <w:rPr>
      <w:color w:val="605E5C"/>
      <w:shd w:val="clear" w:color="auto" w:fill="E1DFDD"/>
    </w:rPr>
  </w:style>
  <w:style w:type="paragraph" w:styleId="a7">
    <w:name w:val="No Spacing"/>
    <w:uiPriority w:val="1"/>
    <w:qFormat/>
    <w:rsid w:val="00AE471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uk7991@gmail.com" TargetMode="External"/><Relationship Id="rId4" Type="http://schemas.openxmlformats.org/officeDocument/2006/relationships/hyperlink" Target="mailto:bohdan.kotu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Pages>
  <Words>4392</Words>
  <Characters>2504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Богдан Котик</cp:lastModifiedBy>
  <cp:revision>22</cp:revision>
  <dcterms:created xsi:type="dcterms:W3CDTF">2025-03-26T06:28:00Z</dcterms:created>
  <dcterms:modified xsi:type="dcterms:W3CDTF">2026-02-26T15:25:00Z</dcterms:modified>
</cp:coreProperties>
</file>